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color w:val="3c78d8"/>
          <w:sz w:val="40"/>
          <w:szCs w:val="40"/>
        </w:rPr>
      </w:pPr>
      <w:r w:rsidDel="00000000" w:rsidR="00000000" w:rsidRPr="00000000">
        <w:rPr>
          <w:b w:val="1"/>
          <w:color w:val="3c78d8"/>
          <w:sz w:val="40"/>
          <w:szCs w:val="40"/>
          <w:rtl w:val="0"/>
        </w:rPr>
        <w:t xml:space="preserve">VENTIS TECHNOLOGIE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Batterie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Libreville-GABON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(33) 00 00 00 00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68"/>
          <w:szCs w:val="68"/>
        </w:rPr>
      </w:pPr>
      <w:bookmarkStart w:colFirst="0" w:colLast="0" w:name="_6jynaot9cbnq" w:id="0"/>
      <w:bookmarkEnd w:id="0"/>
      <w:r w:rsidDel="00000000" w:rsidR="00000000" w:rsidRPr="00000000">
        <w:rPr>
          <w:rtl w:val="0"/>
        </w:rPr>
        <w:t xml:space="preserve">Procedure active directory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/>
      </w:pPr>
      <w:bookmarkStart w:colFirst="0" w:colLast="0" w:name="_didjqwht2ud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5x76ld5onhdn" w:id="2"/>
      <w:bookmarkEnd w:id="2"/>
      <w:r w:rsidDel="00000000" w:rsidR="00000000" w:rsidRPr="00000000">
        <w:rPr>
          <w:rtl w:val="0"/>
        </w:rPr>
        <w:t xml:space="preserve">Désactiver et activer</w:t>
      </w:r>
      <w:r w:rsidDel="00000000" w:rsidR="00000000" w:rsidRPr="00000000">
        <w:rPr>
          <w:rtl w:val="0"/>
        </w:rPr>
        <w:t xml:space="preserve"> un compte utilisateur👤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Faites un clic droit avec votre souris et sélectionnez “désactiver le compte” sur le menu déroulant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638175</wp:posOffset>
            </wp:positionV>
            <wp:extent cx="4367213" cy="397757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7213" cy="39775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/>
        <w:sectPr>
          <w:headerReference r:id="rId7" w:type="first"/>
          <w:footerReference r:id="rId8" w:type="first"/>
          <w:pgSz w:h="15840" w:w="12240" w:orient="portrait"/>
          <w:pgMar w:bottom="1080" w:top="1080" w:left="1440" w:right="1440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Remarquez qu’un compte ou profil désactiver possède une icône particulière avec une flèche pointée vers le bas.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723900</wp:posOffset>
            </wp:positionV>
            <wp:extent cx="4533900" cy="196215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962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sur ce même profil avec un clic droit sur le menu déroulant sélectionnez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390525</wp:posOffset>
            </wp:positionV>
            <wp:extent cx="4038600" cy="3571875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1832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571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br w:type="textWrapping"/>
      </w:r>
    </w:p>
    <w:sectPr>
      <w:headerReference r:id="rId11" w:type="default"/>
      <w:footerReference r:id="rId12" w:type="default"/>
      <w:type w:val="nextPage"/>
      <w:pgSz w:h="15840" w:w="12240" w:orient="portrait"/>
      <w:pgMar w:bottom="1080" w:top="108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6" name="image7.png"/>
          <a:graphic>
            <a:graphicData uri="http://schemas.openxmlformats.org/drawingml/2006/picture">
              <pic:pic>
                <pic:nvPicPr>
                  <pic:cNvPr descr="image de pied de page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1" name="image7.png"/>
          <a:graphic>
            <a:graphicData uri="http://schemas.openxmlformats.org/drawingml/2006/picture">
              <pic:pic>
                <pic:nvPicPr>
                  <pic:cNvPr descr="image de pied de page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0" w:lineRule="auto"/>
      <w:rPr>
        <w:color w:val="e01b84"/>
        <w:sz w:val="24"/>
        <w:szCs w:val="24"/>
      </w:rPr>
    </w:pPr>
    <w:r w:rsidDel="00000000" w:rsidR="00000000" w:rsidRPr="00000000">
      <w:rPr>
        <w:color w:val="e01b84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e01b84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5724525</wp:posOffset>
          </wp:positionH>
          <wp:positionV relativeFrom="paragraph">
            <wp:posOffset>-66674</wp:posOffset>
          </wp:positionV>
          <wp:extent cx="1143000" cy="1143000"/>
          <wp:effectExtent b="0" l="0" r="0" t="0"/>
          <wp:wrapSquare wrapText="bothSides" distB="0" distT="0" distL="0" distR="0"/>
          <wp:docPr descr="image d’angle" id="7" name="image3.png"/>
          <a:graphic>
            <a:graphicData uri="http://schemas.openxmlformats.org/drawingml/2006/picture">
              <pic:pic>
                <pic:nvPicPr>
                  <pic:cNvPr descr="image d’angl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image d’angle" id="3" name="image5.png"/>
          <a:graphic>
            <a:graphicData uri="http://schemas.openxmlformats.org/drawingml/2006/picture">
              <pic:pic>
                <pic:nvPicPr>
                  <pic:cNvPr descr="image d’angle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fr"/>
      </w:rPr>
    </w:rPrDefault>
    <w:pPrDefault>
      <w:pPr>
        <w:spacing w:before="200" w:line="335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720" w:hanging="360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b w:val="1"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/>
    <w:rPr>
      <w:b w:val="1"/>
      <w:color w:val="3c78d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